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58" w:rsidRDefault="007D2108">
      <w:pPr>
        <w:pStyle w:val="normal0"/>
        <w:pBdr>
          <w:top w:val="nil"/>
          <w:left w:val="nil"/>
          <w:bottom w:val="nil"/>
          <w:right w:val="nil"/>
          <w:between w:val="nil"/>
        </w:pBdr>
        <w:rPr>
          <w:color w:val="000000"/>
        </w:rPr>
      </w:pPr>
      <w:r>
        <w:rPr>
          <w:color w:val="000000"/>
        </w:rPr>
        <w:t>May 28, 2020</w:t>
      </w:r>
    </w:p>
    <w:p w:rsidR="005C7758" w:rsidRDefault="005C7758">
      <w:pPr>
        <w:pStyle w:val="normal0"/>
        <w:pBdr>
          <w:top w:val="nil"/>
          <w:left w:val="nil"/>
          <w:bottom w:val="nil"/>
          <w:right w:val="nil"/>
          <w:between w:val="nil"/>
        </w:pBdr>
        <w:rPr>
          <w:color w:val="000000"/>
        </w:rPr>
      </w:pPr>
    </w:p>
    <w:p w:rsidR="005C7758" w:rsidRDefault="007D2108">
      <w:pPr>
        <w:pStyle w:val="normal0"/>
        <w:pBdr>
          <w:top w:val="nil"/>
          <w:left w:val="nil"/>
          <w:bottom w:val="nil"/>
          <w:right w:val="nil"/>
          <w:between w:val="nil"/>
        </w:pBdr>
        <w:rPr>
          <w:color w:val="000000"/>
        </w:rPr>
      </w:pPr>
      <w:r>
        <w:rPr>
          <w:color w:val="000000"/>
        </w:rPr>
        <w:t xml:space="preserve">To:   </w:t>
      </w:r>
      <w:r>
        <w:rPr>
          <w:color w:val="000000"/>
        </w:rPr>
        <w:tab/>
      </w:r>
      <w:r>
        <w:rPr>
          <w:color w:val="000000"/>
        </w:rPr>
        <w:tab/>
        <w:t>TCSEA Executive Board</w:t>
      </w:r>
    </w:p>
    <w:p w:rsidR="005C7758" w:rsidRDefault="005C7758">
      <w:pPr>
        <w:pStyle w:val="normal0"/>
        <w:pBdr>
          <w:top w:val="nil"/>
          <w:left w:val="nil"/>
          <w:bottom w:val="nil"/>
          <w:right w:val="nil"/>
          <w:between w:val="nil"/>
        </w:pBdr>
        <w:rPr>
          <w:color w:val="000000"/>
        </w:rPr>
      </w:pPr>
    </w:p>
    <w:p w:rsidR="005C7758" w:rsidRDefault="007D2108">
      <w:pPr>
        <w:pStyle w:val="normal0"/>
        <w:pBdr>
          <w:top w:val="nil"/>
          <w:left w:val="nil"/>
          <w:bottom w:val="nil"/>
          <w:right w:val="nil"/>
          <w:between w:val="nil"/>
        </w:pBdr>
        <w:rPr>
          <w:color w:val="000000"/>
        </w:rPr>
      </w:pPr>
      <w:r>
        <w:rPr>
          <w:color w:val="000000"/>
        </w:rPr>
        <w:t>From:</w:t>
      </w:r>
      <w:r>
        <w:rPr>
          <w:color w:val="000000"/>
        </w:rPr>
        <w:tab/>
      </w:r>
      <w:r>
        <w:rPr>
          <w:color w:val="000000"/>
        </w:rPr>
        <w:tab/>
        <w:t>Scott Hogan, Director</w:t>
      </w:r>
    </w:p>
    <w:p w:rsidR="005C7758" w:rsidRDefault="005C7758">
      <w:pPr>
        <w:pStyle w:val="normal0"/>
        <w:pBdr>
          <w:top w:val="nil"/>
          <w:left w:val="nil"/>
          <w:bottom w:val="nil"/>
          <w:right w:val="nil"/>
          <w:between w:val="nil"/>
        </w:pBdr>
        <w:rPr>
          <w:color w:val="000000"/>
        </w:rPr>
      </w:pPr>
    </w:p>
    <w:p w:rsidR="005C7758" w:rsidRDefault="007D2108">
      <w:pPr>
        <w:pStyle w:val="normal0"/>
        <w:pBdr>
          <w:top w:val="nil"/>
          <w:left w:val="nil"/>
          <w:bottom w:val="nil"/>
          <w:right w:val="nil"/>
          <w:between w:val="nil"/>
        </w:pBdr>
        <w:rPr>
          <w:color w:val="000000"/>
        </w:rPr>
      </w:pPr>
      <w:r>
        <w:rPr>
          <w:color w:val="000000"/>
        </w:rPr>
        <w:t xml:space="preserve">Re: </w:t>
      </w:r>
      <w:r>
        <w:rPr>
          <w:color w:val="000000"/>
        </w:rPr>
        <w:tab/>
      </w:r>
      <w:r>
        <w:rPr>
          <w:color w:val="000000"/>
        </w:rPr>
        <w:tab/>
        <w:t xml:space="preserve">Board of Directors Meeting </w:t>
      </w: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7D2108">
      <w:pPr>
        <w:pStyle w:val="normal0"/>
        <w:pBdr>
          <w:top w:val="nil"/>
          <w:left w:val="nil"/>
          <w:bottom w:val="nil"/>
          <w:right w:val="nil"/>
          <w:between w:val="nil"/>
        </w:pBdr>
        <w:rPr>
          <w:color w:val="000000"/>
        </w:rPr>
      </w:pPr>
      <w:r>
        <w:rPr>
          <w:color w:val="000000"/>
        </w:rPr>
        <w:t xml:space="preserve">A meeting of the Board of Directors will be held on </w:t>
      </w:r>
      <w:r>
        <w:rPr>
          <w:b/>
          <w:color w:val="000000"/>
        </w:rPr>
        <w:t xml:space="preserve">Thursday, June 4, 2020 </w:t>
      </w:r>
      <w:r>
        <w:rPr>
          <w:color w:val="000000"/>
        </w:rPr>
        <w:t xml:space="preserve">at </w:t>
      </w:r>
    </w:p>
    <w:p w:rsidR="005C7758" w:rsidRDefault="007D2108">
      <w:pPr>
        <w:pStyle w:val="normal0"/>
        <w:pBdr>
          <w:top w:val="nil"/>
          <w:left w:val="nil"/>
          <w:bottom w:val="nil"/>
          <w:right w:val="nil"/>
          <w:between w:val="nil"/>
        </w:pBdr>
        <w:rPr>
          <w:color w:val="000000"/>
        </w:rPr>
      </w:pPr>
      <w:r>
        <w:rPr>
          <w:b/>
          <w:color w:val="000000"/>
        </w:rPr>
        <w:t>1:30 p.m</w:t>
      </w:r>
      <w:r>
        <w:rPr>
          <w:color w:val="000000"/>
        </w:rPr>
        <w:t xml:space="preserve">. at the TCSEA Bloomington Office, 105 E. Hamilton Rd., Bloomington, IL. 61704.  </w:t>
      </w:r>
    </w:p>
    <w:p w:rsidR="00CB3F50" w:rsidRDefault="00CB3F50">
      <w:pPr>
        <w:pStyle w:val="normal0"/>
        <w:pBdr>
          <w:top w:val="nil"/>
          <w:left w:val="nil"/>
          <w:bottom w:val="nil"/>
          <w:right w:val="nil"/>
          <w:between w:val="nil"/>
        </w:pBdr>
        <w:rPr>
          <w:color w:val="000000"/>
        </w:rPr>
      </w:pPr>
      <w:r>
        <w:rPr>
          <w:color w:val="000000"/>
        </w:rPr>
        <w:t xml:space="preserve">Non-voting members, Visitors and member of the board unable to attend in person may join via zoom at:  </w:t>
      </w:r>
    </w:p>
    <w:p w:rsidR="00CB3F50" w:rsidRDefault="000F3C32">
      <w:pPr>
        <w:pStyle w:val="normal0"/>
        <w:pBdr>
          <w:top w:val="nil"/>
          <w:left w:val="nil"/>
          <w:bottom w:val="nil"/>
          <w:right w:val="nil"/>
          <w:between w:val="nil"/>
        </w:pBdr>
        <w:rPr>
          <w:color w:val="000000"/>
        </w:rPr>
      </w:pPr>
      <w:hyperlink r:id="rId7" w:history="1">
        <w:r w:rsidR="00CB3F50" w:rsidRPr="00CB3F50">
          <w:rPr>
            <w:rStyle w:val="Hyperlink"/>
          </w:rPr>
          <w:t>https://us04web.zoom.us/j/73501869475?pwd=UkFmdnJvMGNsdXNvVWtjK3BZR1pUQT09</w:t>
        </w:r>
      </w:hyperlink>
    </w:p>
    <w:p w:rsidR="005C7758" w:rsidRDefault="005C7758">
      <w:pPr>
        <w:pStyle w:val="normal0"/>
        <w:pBdr>
          <w:top w:val="nil"/>
          <w:left w:val="nil"/>
          <w:bottom w:val="nil"/>
          <w:right w:val="nil"/>
          <w:between w:val="nil"/>
        </w:pBdr>
        <w:rPr>
          <w:color w:val="000000"/>
        </w:rPr>
      </w:pPr>
    </w:p>
    <w:p w:rsidR="005C7758" w:rsidRDefault="007D2108">
      <w:pPr>
        <w:pStyle w:val="normal0"/>
        <w:pBdr>
          <w:top w:val="nil"/>
          <w:left w:val="nil"/>
          <w:bottom w:val="nil"/>
          <w:right w:val="nil"/>
          <w:between w:val="nil"/>
        </w:pBdr>
        <w:rPr>
          <w:color w:val="000000"/>
        </w:rPr>
      </w:pPr>
      <w:r>
        <w:rPr>
          <w:b/>
          <w:color w:val="000000"/>
          <w:u w:val="single"/>
        </w:rPr>
        <w:t>If you will be unable to attend, please notify my office as soon as possible.</w:t>
      </w:r>
      <w:r>
        <w:rPr>
          <w:color w:val="000000"/>
        </w:rPr>
        <w:t xml:space="preserve"> In addition, if you have any questions regarding the agenda, please feel free to contact me prior to the Board Meeting. </w:t>
      </w: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5C7758">
      <w:pPr>
        <w:pStyle w:val="normal0"/>
        <w:pBdr>
          <w:top w:val="nil"/>
          <w:left w:val="nil"/>
          <w:bottom w:val="nil"/>
          <w:right w:val="nil"/>
          <w:between w:val="nil"/>
        </w:pBdr>
        <w:rPr>
          <w:color w:val="000000"/>
        </w:rPr>
      </w:pPr>
    </w:p>
    <w:p w:rsidR="005C7758" w:rsidRDefault="007D2108">
      <w:pPr>
        <w:pStyle w:val="normal0"/>
        <w:pBdr>
          <w:top w:val="nil"/>
          <w:left w:val="nil"/>
          <w:bottom w:val="nil"/>
          <w:right w:val="nil"/>
          <w:between w:val="nil"/>
        </w:pBdr>
        <w:jc w:val="center"/>
        <w:rPr>
          <w:color w:val="000000"/>
        </w:rPr>
      </w:pPr>
      <w:r>
        <w:br w:type="page"/>
      </w:r>
      <w:r>
        <w:rPr>
          <w:color w:val="000000"/>
        </w:rPr>
        <w:lastRenderedPageBreak/>
        <w:t xml:space="preserve">Tri- County Special Education Association </w:t>
      </w:r>
    </w:p>
    <w:p w:rsidR="005C7758" w:rsidRDefault="005C7758">
      <w:pPr>
        <w:pStyle w:val="normal0"/>
        <w:pBdr>
          <w:top w:val="nil"/>
          <w:left w:val="nil"/>
          <w:bottom w:val="nil"/>
          <w:right w:val="nil"/>
          <w:between w:val="nil"/>
        </w:pBdr>
        <w:jc w:val="center"/>
        <w:rPr>
          <w:color w:val="000000"/>
          <w:sz w:val="12"/>
          <w:szCs w:val="12"/>
        </w:rPr>
      </w:pPr>
    </w:p>
    <w:p w:rsidR="005C7758" w:rsidRDefault="007D2108">
      <w:pPr>
        <w:pStyle w:val="normal0"/>
        <w:pBdr>
          <w:top w:val="nil"/>
          <w:left w:val="nil"/>
          <w:bottom w:val="nil"/>
          <w:right w:val="nil"/>
          <w:between w:val="nil"/>
        </w:pBdr>
        <w:jc w:val="center"/>
        <w:rPr>
          <w:color w:val="000000"/>
        </w:rPr>
      </w:pPr>
      <w:r>
        <w:rPr>
          <w:color w:val="000000"/>
        </w:rPr>
        <w:t>Board of Directors Meeting at 1:30 PM</w:t>
      </w:r>
    </w:p>
    <w:p w:rsidR="005C7758" w:rsidRDefault="007D2108">
      <w:pPr>
        <w:pStyle w:val="normal0"/>
        <w:pBdr>
          <w:top w:val="nil"/>
          <w:left w:val="nil"/>
          <w:bottom w:val="nil"/>
          <w:right w:val="nil"/>
          <w:between w:val="nil"/>
        </w:pBdr>
        <w:jc w:val="center"/>
        <w:rPr>
          <w:color w:val="000000"/>
        </w:rPr>
      </w:pPr>
      <w:r>
        <w:rPr>
          <w:color w:val="000000"/>
        </w:rPr>
        <w:t>Thursday, June 4, 2020</w:t>
      </w:r>
    </w:p>
    <w:p w:rsidR="005C7758" w:rsidRDefault="007D2108">
      <w:pPr>
        <w:pStyle w:val="normal0"/>
        <w:pBdr>
          <w:top w:val="nil"/>
          <w:left w:val="nil"/>
          <w:bottom w:val="nil"/>
          <w:right w:val="nil"/>
          <w:between w:val="nil"/>
        </w:pBdr>
        <w:jc w:val="center"/>
        <w:rPr>
          <w:color w:val="000000"/>
        </w:rPr>
      </w:pPr>
      <w:r>
        <w:rPr>
          <w:color w:val="000000"/>
        </w:rPr>
        <w:t>TCSEA Bloomington Conference Room</w:t>
      </w:r>
    </w:p>
    <w:p w:rsidR="005C7758" w:rsidRDefault="007D2108">
      <w:pPr>
        <w:pStyle w:val="normal0"/>
        <w:pBdr>
          <w:top w:val="nil"/>
          <w:left w:val="nil"/>
          <w:bottom w:val="nil"/>
          <w:right w:val="nil"/>
          <w:between w:val="nil"/>
        </w:pBdr>
        <w:jc w:val="center"/>
        <w:rPr>
          <w:color w:val="000000"/>
          <w:sz w:val="12"/>
          <w:szCs w:val="12"/>
        </w:rPr>
      </w:pPr>
      <w:r>
        <w:rPr>
          <w:color w:val="000000"/>
        </w:rPr>
        <w:t>105 E. Hamilton Rd., Bloomington, IL 61704</w:t>
      </w:r>
    </w:p>
    <w:p w:rsidR="005C7758" w:rsidRDefault="007D2108">
      <w:pPr>
        <w:pStyle w:val="normal0"/>
        <w:pBdr>
          <w:top w:val="nil"/>
          <w:left w:val="nil"/>
          <w:bottom w:val="nil"/>
          <w:right w:val="nil"/>
          <w:between w:val="nil"/>
        </w:pBdr>
        <w:jc w:val="center"/>
        <w:rPr>
          <w:b/>
          <w:i/>
          <w:color w:val="000000"/>
        </w:rPr>
      </w:pPr>
      <w:r>
        <w:rPr>
          <w:b/>
          <w:i/>
          <w:color w:val="000000"/>
        </w:rPr>
        <w:t xml:space="preserve">A G E N D A </w:t>
      </w:r>
    </w:p>
    <w:p w:rsidR="005C7758" w:rsidRDefault="007D2108">
      <w:pPr>
        <w:pStyle w:val="normal0"/>
        <w:pBdr>
          <w:top w:val="nil"/>
          <w:left w:val="nil"/>
          <w:bottom w:val="nil"/>
          <w:right w:val="nil"/>
          <w:between w:val="nil"/>
        </w:pBdr>
        <w:jc w:val="center"/>
        <w:rPr>
          <w:color w:val="000000"/>
        </w:rPr>
      </w:pPr>
      <w:r>
        <w:rPr>
          <w:color w:val="000000"/>
        </w:rPr>
        <w:t xml:space="preserve">Curt Nettles– Presiding </w:t>
      </w:r>
    </w:p>
    <w:p w:rsidR="005C7758" w:rsidRDefault="005C7758">
      <w:pPr>
        <w:pStyle w:val="normal0"/>
        <w:pBdr>
          <w:top w:val="nil"/>
          <w:left w:val="nil"/>
          <w:bottom w:val="nil"/>
          <w:right w:val="nil"/>
          <w:between w:val="nil"/>
        </w:pBdr>
        <w:jc w:val="center"/>
        <w:rPr>
          <w:color w:val="000000"/>
        </w:rPr>
      </w:pPr>
    </w:p>
    <w:p w:rsidR="005C7758" w:rsidRDefault="007D2108">
      <w:pPr>
        <w:pStyle w:val="normal0"/>
        <w:numPr>
          <w:ilvl w:val="0"/>
          <w:numId w:val="5"/>
        </w:numPr>
        <w:pBdr>
          <w:top w:val="nil"/>
          <w:left w:val="nil"/>
          <w:bottom w:val="nil"/>
          <w:right w:val="nil"/>
          <w:between w:val="nil"/>
        </w:pBdr>
      </w:pPr>
      <w:r>
        <w:rPr>
          <w:color w:val="000000"/>
        </w:rPr>
        <w:t>Call to Order</w:t>
      </w:r>
    </w:p>
    <w:p w:rsidR="005C7758" w:rsidRDefault="007D2108">
      <w:pPr>
        <w:pStyle w:val="normal0"/>
        <w:numPr>
          <w:ilvl w:val="0"/>
          <w:numId w:val="5"/>
        </w:numPr>
        <w:pBdr>
          <w:top w:val="nil"/>
          <w:left w:val="nil"/>
          <w:bottom w:val="nil"/>
          <w:right w:val="nil"/>
          <w:between w:val="nil"/>
        </w:pBdr>
      </w:pPr>
      <w:r>
        <w:rPr>
          <w:color w:val="000000"/>
        </w:rPr>
        <w:t xml:space="preserve">Roll Call </w:t>
      </w:r>
    </w:p>
    <w:p w:rsidR="005C7758" w:rsidRDefault="007D2108">
      <w:pPr>
        <w:pStyle w:val="normal0"/>
        <w:numPr>
          <w:ilvl w:val="0"/>
          <w:numId w:val="5"/>
        </w:numPr>
        <w:pBdr>
          <w:top w:val="nil"/>
          <w:left w:val="nil"/>
          <w:bottom w:val="nil"/>
          <w:right w:val="nil"/>
          <w:between w:val="nil"/>
        </w:pBdr>
      </w:pPr>
      <w:r>
        <w:rPr>
          <w:color w:val="000000"/>
        </w:rPr>
        <w:t xml:space="preserve">Additions/Deletions </w:t>
      </w:r>
    </w:p>
    <w:p w:rsidR="005C7758" w:rsidRDefault="007D2108">
      <w:pPr>
        <w:pStyle w:val="normal0"/>
        <w:numPr>
          <w:ilvl w:val="0"/>
          <w:numId w:val="5"/>
        </w:numPr>
        <w:pBdr>
          <w:top w:val="nil"/>
          <w:left w:val="nil"/>
          <w:bottom w:val="nil"/>
          <w:right w:val="nil"/>
          <w:between w:val="nil"/>
        </w:pBdr>
      </w:pPr>
      <w:r>
        <w:rPr>
          <w:color w:val="000000"/>
        </w:rPr>
        <w:t>Consent Agenda Items</w:t>
      </w:r>
    </w:p>
    <w:p w:rsidR="005C7758" w:rsidRDefault="007D2108">
      <w:pPr>
        <w:pStyle w:val="normal0"/>
        <w:numPr>
          <w:ilvl w:val="1"/>
          <w:numId w:val="5"/>
        </w:numPr>
        <w:pBdr>
          <w:top w:val="nil"/>
          <w:left w:val="nil"/>
          <w:bottom w:val="nil"/>
          <w:right w:val="nil"/>
          <w:between w:val="nil"/>
        </w:pBdr>
      </w:pPr>
      <w:r>
        <w:rPr>
          <w:color w:val="000000"/>
        </w:rPr>
        <w:t>Approval of  April Board Minutes</w:t>
      </w:r>
    </w:p>
    <w:p w:rsidR="005C7758" w:rsidRDefault="007D2108">
      <w:pPr>
        <w:pStyle w:val="normal0"/>
        <w:numPr>
          <w:ilvl w:val="1"/>
          <w:numId w:val="5"/>
        </w:numPr>
        <w:pBdr>
          <w:top w:val="nil"/>
          <w:left w:val="nil"/>
          <w:bottom w:val="nil"/>
          <w:right w:val="nil"/>
          <w:between w:val="nil"/>
        </w:pBdr>
      </w:pPr>
      <w:r>
        <w:rPr>
          <w:color w:val="000000"/>
        </w:rPr>
        <w:t>Approval of Treasurer’s Reports</w:t>
      </w:r>
    </w:p>
    <w:p w:rsidR="005C7758" w:rsidRDefault="007D2108">
      <w:pPr>
        <w:pStyle w:val="normal0"/>
        <w:numPr>
          <w:ilvl w:val="0"/>
          <w:numId w:val="5"/>
        </w:numPr>
        <w:pBdr>
          <w:top w:val="nil"/>
          <w:left w:val="nil"/>
          <w:bottom w:val="nil"/>
          <w:right w:val="nil"/>
          <w:between w:val="nil"/>
        </w:pBdr>
      </w:pPr>
      <w:r>
        <w:rPr>
          <w:color w:val="000000"/>
        </w:rPr>
        <w:t>Public Participation</w:t>
      </w:r>
    </w:p>
    <w:p w:rsidR="005C7758" w:rsidRDefault="007D2108">
      <w:pPr>
        <w:pStyle w:val="normal0"/>
        <w:numPr>
          <w:ilvl w:val="0"/>
          <w:numId w:val="5"/>
        </w:numPr>
        <w:pBdr>
          <w:top w:val="nil"/>
          <w:left w:val="nil"/>
          <w:bottom w:val="nil"/>
          <w:right w:val="nil"/>
          <w:between w:val="nil"/>
        </w:pBdr>
      </w:pPr>
      <w:r>
        <w:rPr>
          <w:color w:val="000000"/>
        </w:rPr>
        <w:t>Administrative Report</w:t>
      </w:r>
    </w:p>
    <w:p w:rsidR="005C7758" w:rsidRDefault="007D2108">
      <w:pPr>
        <w:pStyle w:val="normal0"/>
        <w:numPr>
          <w:ilvl w:val="1"/>
          <w:numId w:val="5"/>
        </w:numPr>
        <w:pBdr>
          <w:top w:val="nil"/>
          <w:left w:val="nil"/>
          <w:bottom w:val="nil"/>
          <w:right w:val="nil"/>
          <w:between w:val="nil"/>
        </w:pBdr>
      </w:pPr>
      <w:r>
        <w:rPr>
          <w:color w:val="000000"/>
        </w:rPr>
        <w:t xml:space="preserve">Director’s Report </w:t>
      </w:r>
    </w:p>
    <w:p w:rsidR="005C7758" w:rsidRDefault="007D2108">
      <w:pPr>
        <w:pStyle w:val="normal0"/>
        <w:numPr>
          <w:ilvl w:val="0"/>
          <w:numId w:val="5"/>
        </w:numPr>
        <w:pBdr>
          <w:top w:val="nil"/>
          <w:left w:val="nil"/>
          <w:bottom w:val="nil"/>
          <w:right w:val="nil"/>
          <w:between w:val="nil"/>
        </w:pBdr>
      </w:pPr>
      <w:r>
        <w:rPr>
          <w:color w:val="000000"/>
        </w:rPr>
        <w:t>Executive Session</w:t>
      </w:r>
    </w:p>
    <w:p w:rsidR="005C7758" w:rsidRDefault="007D2108">
      <w:pPr>
        <w:pStyle w:val="normal0"/>
        <w:numPr>
          <w:ilvl w:val="1"/>
          <w:numId w:val="5"/>
        </w:numPr>
        <w:pBdr>
          <w:top w:val="nil"/>
          <w:left w:val="nil"/>
          <w:bottom w:val="nil"/>
          <w:right w:val="nil"/>
          <w:between w:val="nil"/>
        </w:pBdr>
      </w:pPr>
      <w:r>
        <w:rPr>
          <w:color w:val="000000"/>
        </w:rPr>
        <w:t>The Appointment, Employment, Compensation, Discipline, Performance, or Dismissal of Specific Employees of the Public Body 5 ILCS 120/2(c)(1)</w:t>
      </w:r>
    </w:p>
    <w:p w:rsidR="005C7758" w:rsidRDefault="007D2108">
      <w:pPr>
        <w:pStyle w:val="normal0"/>
        <w:numPr>
          <w:ilvl w:val="0"/>
          <w:numId w:val="5"/>
        </w:numPr>
        <w:pBdr>
          <w:top w:val="nil"/>
          <w:left w:val="nil"/>
          <w:bottom w:val="nil"/>
          <w:right w:val="nil"/>
          <w:between w:val="nil"/>
        </w:pBdr>
      </w:pPr>
      <w:r>
        <w:rPr>
          <w:color w:val="000000"/>
        </w:rPr>
        <w:t>New Business</w:t>
      </w:r>
    </w:p>
    <w:p w:rsidR="005C7758" w:rsidRDefault="007D2108">
      <w:pPr>
        <w:pStyle w:val="normal0"/>
        <w:numPr>
          <w:ilvl w:val="1"/>
          <w:numId w:val="5"/>
        </w:numPr>
        <w:pBdr>
          <w:top w:val="nil"/>
          <w:left w:val="nil"/>
          <w:bottom w:val="nil"/>
          <w:right w:val="nil"/>
          <w:between w:val="nil"/>
        </w:pBdr>
      </w:pPr>
      <w:r>
        <w:rPr>
          <w:color w:val="000000"/>
        </w:rPr>
        <w:t>Approval Regarding the Appointment, Employment, Compensation, Discipline, Retirement, Resignation or Dismissal of Specific Employees of the Public Body 5 ILCS 120/2(c)(1)</w:t>
      </w:r>
    </w:p>
    <w:p w:rsidR="005C7758" w:rsidRDefault="007D2108">
      <w:pPr>
        <w:pStyle w:val="normal0"/>
        <w:numPr>
          <w:ilvl w:val="2"/>
          <w:numId w:val="5"/>
        </w:numPr>
        <w:pBdr>
          <w:top w:val="nil"/>
          <w:left w:val="nil"/>
          <w:bottom w:val="nil"/>
          <w:right w:val="nil"/>
          <w:between w:val="nil"/>
        </w:pBdr>
      </w:pPr>
      <w:r>
        <w:rPr>
          <w:color w:val="000000"/>
        </w:rPr>
        <w:t xml:space="preserve">The Director seeks approval to hire summer staff for member districts and to bill those districts receiving the services;  </w:t>
      </w:r>
    </w:p>
    <w:p w:rsidR="005C7758" w:rsidRDefault="007D2108">
      <w:pPr>
        <w:pStyle w:val="normal0"/>
        <w:numPr>
          <w:ilvl w:val="2"/>
          <w:numId w:val="5"/>
        </w:numPr>
        <w:pBdr>
          <w:top w:val="nil"/>
          <w:left w:val="nil"/>
          <w:bottom w:val="nil"/>
          <w:right w:val="nil"/>
          <w:between w:val="nil"/>
        </w:pBdr>
      </w:pPr>
      <w:r>
        <w:rPr>
          <w:color w:val="000000"/>
        </w:rPr>
        <w:t xml:space="preserve">The Director recommends approval to hire Kari Prochnow, 1.0 FTE Counseling Psychologist, to cover for our short staffing of Psychologists.  </w:t>
      </w:r>
    </w:p>
    <w:p w:rsidR="005C7758" w:rsidRDefault="007D2108">
      <w:pPr>
        <w:pStyle w:val="normal0"/>
        <w:numPr>
          <w:ilvl w:val="2"/>
          <w:numId w:val="5"/>
        </w:numPr>
        <w:pBdr>
          <w:top w:val="nil"/>
          <w:left w:val="nil"/>
          <w:bottom w:val="nil"/>
          <w:right w:val="nil"/>
          <w:between w:val="nil"/>
        </w:pBdr>
      </w:pPr>
      <w:r>
        <w:rPr>
          <w:color w:val="000000"/>
        </w:rPr>
        <w:t>The Director recommends approval to hire Valerie Spivey, 1.0 FTE Social Worker, to fill SSW position in Olympia, allowing Molly Ryan to move into Tri-Valley.</w:t>
      </w:r>
    </w:p>
    <w:p w:rsidR="005C7758" w:rsidRDefault="007D2108">
      <w:pPr>
        <w:pStyle w:val="normal0"/>
        <w:numPr>
          <w:ilvl w:val="2"/>
          <w:numId w:val="5"/>
        </w:numPr>
        <w:pBdr>
          <w:top w:val="nil"/>
          <w:left w:val="nil"/>
          <w:bottom w:val="nil"/>
          <w:right w:val="nil"/>
          <w:between w:val="nil"/>
        </w:pBdr>
      </w:pPr>
      <w:r>
        <w:rPr>
          <w:color w:val="000000"/>
        </w:rPr>
        <w:t xml:space="preserve">Presentation on Insights to Behavior and possible approval of purchase at $26,000. </w:t>
      </w:r>
    </w:p>
    <w:p w:rsidR="005C7758" w:rsidRDefault="005C7758">
      <w:pPr>
        <w:pStyle w:val="normal0"/>
        <w:pBdr>
          <w:top w:val="nil"/>
          <w:left w:val="nil"/>
          <w:bottom w:val="nil"/>
          <w:right w:val="nil"/>
          <w:between w:val="nil"/>
        </w:pBdr>
        <w:ind w:left="1440" w:hanging="720"/>
        <w:rPr>
          <w:color w:val="000000"/>
        </w:rPr>
      </w:pPr>
    </w:p>
    <w:p w:rsidR="005C7758" w:rsidRDefault="007D2108">
      <w:pPr>
        <w:pStyle w:val="normal0"/>
        <w:numPr>
          <w:ilvl w:val="0"/>
          <w:numId w:val="5"/>
        </w:numPr>
        <w:pBdr>
          <w:top w:val="nil"/>
          <w:left w:val="nil"/>
          <w:bottom w:val="nil"/>
          <w:right w:val="nil"/>
          <w:between w:val="nil"/>
        </w:pBdr>
      </w:pPr>
      <w:r>
        <w:rPr>
          <w:color w:val="000000"/>
        </w:rPr>
        <w:t>Old Business</w:t>
      </w:r>
    </w:p>
    <w:p w:rsidR="005C7758" w:rsidRDefault="007D2108">
      <w:pPr>
        <w:pStyle w:val="normal0"/>
        <w:numPr>
          <w:ilvl w:val="1"/>
          <w:numId w:val="5"/>
        </w:numPr>
        <w:pBdr>
          <w:top w:val="nil"/>
          <w:left w:val="nil"/>
          <w:bottom w:val="nil"/>
          <w:right w:val="nil"/>
          <w:between w:val="nil"/>
        </w:pBdr>
      </w:pPr>
      <w:r>
        <w:rPr>
          <w:color w:val="000000"/>
        </w:rPr>
        <w:t xml:space="preserve">The Director recommends approval of the FY 21 Tentative Budget, as presented at the April Board Meeting. No changes have been made as we are waiting until closer to July 30 to determine if we will have a state budget and if the proposed federal IDEA and Medicaid budgets will stand.  </w:t>
      </w:r>
    </w:p>
    <w:p w:rsidR="005C7758" w:rsidRDefault="007D2108">
      <w:pPr>
        <w:pStyle w:val="normal0"/>
        <w:numPr>
          <w:ilvl w:val="1"/>
          <w:numId w:val="5"/>
        </w:numPr>
        <w:pBdr>
          <w:top w:val="nil"/>
          <w:left w:val="nil"/>
          <w:bottom w:val="nil"/>
          <w:right w:val="nil"/>
          <w:between w:val="nil"/>
        </w:pBdr>
      </w:pPr>
      <w:r>
        <w:t>Director recommends approval of the FY 21 board meeting schedule.</w:t>
      </w:r>
    </w:p>
    <w:p w:rsidR="005C7758" w:rsidRDefault="007D2108">
      <w:pPr>
        <w:pStyle w:val="normal0"/>
        <w:numPr>
          <w:ilvl w:val="1"/>
          <w:numId w:val="5"/>
        </w:numPr>
        <w:pBdr>
          <w:top w:val="nil"/>
          <w:left w:val="nil"/>
          <w:bottom w:val="nil"/>
          <w:right w:val="nil"/>
          <w:between w:val="nil"/>
        </w:pBdr>
      </w:pPr>
      <w:r>
        <w:rPr>
          <w:color w:val="000000"/>
        </w:rPr>
        <w:t xml:space="preserve">Discussion of Policy Manual delay. </w:t>
      </w:r>
    </w:p>
    <w:p w:rsidR="005C7758" w:rsidRDefault="005C7758">
      <w:pPr>
        <w:pStyle w:val="normal0"/>
        <w:pBdr>
          <w:top w:val="nil"/>
          <w:left w:val="nil"/>
          <w:bottom w:val="nil"/>
          <w:right w:val="nil"/>
          <w:between w:val="nil"/>
        </w:pBdr>
        <w:ind w:left="1440"/>
        <w:rPr>
          <w:color w:val="000000"/>
        </w:rPr>
      </w:pPr>
    </w:p>
    <w:p w:rsidR="005C7758" w:rsidRDefault="007D2108">
      <w:pPr>
        <w:pStyle w:val="normal0"/>
        <w:pBdr>
          <w:top w:val="nil"/>
          <w:left w:val="nil"/>
          <w:bottom w:val="nil"/>
          <w:right w:val="nil"/>
          <w:between w:val="nil"/>
        </w:pBdr>
        <w:ind w:left="360"/>
        <w:rPr>
          <w:color w:val="000000"/>
        </w:rPr>
      </w:pPr>
      <w:r>
        <w:rPr>
          <w:color w:val="000000"/>
        </w:rPr>
        <w:t>X.</w:t>
      </w:r>
      <w:r>
        <w:rPr>
          <w:color w:val="000000"/>
        </w:rPr>
        <w:tab/>
        <w:t xml:space="preserve">      Good of the Cause Participation</w:t>
      </w:r>
    </w:p>
    <w:p w:rsidR="005C7758" w:rsidRDefault="005C7758">
      <w:pPr>
        <w:pStyle w:val="normal0"/>
        <w:pBdr>
          <w:top w:val="nil"/>
          <w:left w:val="nil"/>
          <w:bottom w:val="nil"/>
          <w:right w:val="nil"/>
          <w:between w:val="nil"/>
        </w:pBdr>
        <w:ind w:left="1080"/>
        <w:rPr>
          <w:color w:val="000000"/>
          <w:sz w:val="12"/>
          <w:szCs w:val="12"/>
        </w:rPr>
      </w:pPr>
    </w:p>
    <w:p w:rsidR="005C7758" w:rsidRDefault="007D2108">
      <w:pPr>
        <w:pStyle w:val="normal0"/>
        <w:numPr>
          <w:ilvl w:val="0"/>
          <w:numId w:val="7"/>
        </w:numPr>
        <w:pBdr>
          <w:top w:val="nil"/>
          <w:left w:val="nil"/>
          <w:bottom w:val="nil"/>
          <w:right w:val="nil"/>
          <w:between w:val="nil"/>
        </w:pBdr>
      </w:pPr>
      <w:r>
        <w:rPr>
          <w:color w:val="000000"/>
        </w:rPr>
        <w:t>Adjournment –</w:t>
      </w:r>
    </w:p>
    <w:p w:rsidR="005C7758" w:rsidRDefault="005C7758">
      <w:pPr>
        <w:pStyle w:val="normal0"/>
        <w:pBdr>
          <w:top w:val="nil"/>
          <w:left w:val="nil"/>
          <w:bottom w:val="nil"/>
          <w:right w:val="nil"/>
          <w:between w:val="nil"/>
        </w:pBdr>
        <w:ind w:left="1080"/>
        <w:jc w:val="center"/>
        <w:rPr>
          <w:b/>
          <w:color w:val="000000"/>
          <w:sz w:val="28"/>
          <w:szCs w:val="28"/>
          <w:u w:val="single"/>
        </w:rPr>
      </w:pPr>
    </w:p>
    <w:p w:rsidR="005C7758" w:rsidRDefault="005C7758">
      <w:pPr>
        <w:pStyle w:val="normal0"/>
        <w:pBdr>
          <w:top w:val="nil"/>
          <w:left w:val="nil"/>
          <w:bottom w:val="nil"/>
          <w:right w:val="nil"/>
          <w:between w:val="nil"/>
        </w:pBdr>
        <w:ind w:left="1080"/>
        <w:jc w:val="center"/>
        <w:rPr>
          <w:b/>
          <w:color w:val="000000"/>
          <w:sz w:val="28"/>
          <w:szCs w:val="28"/>
          <w:u w:val="single"/>
        </w:rPr>
      </w:pPr>
    </w:p>
    <w:p w:rsidR="005C7758" w:rsidRDefault="005C7758">
      <w:pPr>
        <w:pStyle w:val="normal0"/>
        <w:pBdr>
          <w:top w:val="nil"/>
          <w:left w:val="nil"/>
          <w:bottom w:val="nil"/>
          <w:right w:val="nil"/>
          <w:between w:val="nil"/>
        </w:pBdr>
        <w:ind w:left="1080"/>
        <w:jc w:val="center"/>
        <w:rPr>
          <w:b/>
          <w:color w:val="000000"/>
          <w:sz w:val="28"/>
          <w:szCs w:val="28"/>
          <w:u w:val="single"/>
        </w:rPr>
      </w:pPr>
    </w:p>
    <w:sectPr w:rsidR="005C7758" w:rsidSect="005C7758">
      <w:footerReference w:type="even" r:id="rId8"/>
      <w:footerReference w:type="default" r:id="rId9"/>
      <w:pgSz w:w="12240" w:h="15840"/>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E0" w:rsidRDefault="00F75EE0" w:rsidP="005C7758">
      <w:r>
        <w:separator/>
      </w:r>
    </w:p>
  </w:endnote>
  <w:endnote w:type="continuationSeparator" w:id="0">
    <w:p w:rsidR="00F75EE0" w:rsidRDefault="00F75EE0" w:rsidP="005C7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8" w:rsidRDefault="000F3C32">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7D2108">
      <w:rPr>
        <w:color w:val="000000"/>
      </w:rPr>
      <w:instrText>PAGE</w:instrText>
    </w:r>
    <w:r>
      <w:rPr>
        <w:color w:val="000000"/>
      </w:rPr>
      <w:fldChar w:fldCharType="end"/>
    </w:r>
  </w:p>
  <w:p w:rsidR="005C7758" w:rsidRDefault="005C7758">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758" w:rsidRDefault="000F3C32">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7D2108">
      <w:rPr>
        <w:color w:val="000000"/>
      </w:rPr>
      <w:instrText>PAGE</w:instrText>
    </w:r>
    <w:r>
      <w:rPr>
        <w:color w:val="000000"/>
      </w:rPr>
      <w:fldChar w:fldCharType="separate"/>
    </w:r>
    <w:r w:rsidR="006E6464">
      <w:rPr>
        <w:noProof/>
        <w:color w:val="000000"/>
      </w:rPr>
      <w:t>1</w:t>
    </w:r>
    <w:r>
      <w:rPr>
        <w:color w:val="000000"/>
      </w:rPr>
      <w:fldChar w:fldCharType="end"/>
    </w:r>
  </w:p>
  <w:p w:rsidR="005C7758" w:rsidRDefault="005C7758">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E0" w:rsidRDefault="00F75EE0" w:rsidP="005C7758">
      <w:r>
        <w:separator/>
      </w:r>
    </w:p>
  </w:footnote>
  <w:footnote w:type="continuationSeparator" w:id="0">
    <w:p w:rsidR="00F75EE0" w:rsidRDefault="00F75EE0" w:rsidP="005C7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79"/>
    <w:multiLevelType w:val="multilevel"/>
    <w:tmpl w:val="9DA420D6"/>
    <w:lvl w:ilvl="0">
      <w:start w:val="1"/>
      <w:numFmt w:val="upperRoman"/>
      <w:lvlText w:val="%1."/>
      <w:lvlJc w:val="left"/>
      <w:pPr>
        <w:ind w:left="1080" w:hanging="720"/>
      </w:pPr>
    </w:lvl>
    <w:lvl w:ilvl="1">
      <w:start w:val="1"/>
      <w:numFmt w:val="upperLetter"/>
      <w:lvlText w:val="%2."/>
      <w:lvlJc w:val="left"/>
      <w:pPr>
        <w:ind w:left="1440" w:hanging="360"/>
      </w:pPr>
      <w:rPr>
        <w:color w:val="000000"/>
      </w:rPr>
    </w:lvl>
    <w:lvl w:ilvl="2">
      <w:start w:val="1"/>
      <w:numFmt w:val="decimal"/>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lvl>
    <w:lvl w:ilvl="4">
      <w:start w:val="7"/>
      <w:numFmt w:val="upperRoman"/>
      <w:lvlText w:val="%5&gt;"/>
      <w:lvlJc w:val="left"/>
      <w:pPr>
        <w:ind w:left="3960" w:hanging="7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F74C22"/>
    <w:multiLevelType w:val="multilevel"/>
    <w:tmpl w:val="E4622DBC"/>
    <w:lvl w:ilvl="0">
      <w:start w:val="1"/>
      <w:numFmt w:val="upperLetter"/>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1D033A01"/>
    <w:multiLevelType w:val="multilevel"/>
    <w:tmpl w:val="044E6DC2"/>
    <w:lvl w:ilvl="0">
      <w:start w:val="1"/>
      <w:numFmt w:val="upperLetter"/>
      <w:lvlText w:val="%1."/>
      <w:lvlJc w:val="left"/>
      <w:pPr>
        <w:ind w:left="1800" w:hanging="360"/>
      </w:pPr>
    </w:lvl>
    <w:lvl w:ilvl="1">
      <w:start w:val="1"/>
      <w:numFmt w:val="decimal"/>
      <w:lvlText w:val="%2."/>
      <w:lvlJc w:val="left"/>
      <w:pPr>
        <w:ind w:left="243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248D7C98"/>
    <w:multiLevelType w:val="multilevel"/>
    <w:tmpl w:val="61929586"/>
    <w:lvl w:ilvl="0">
      <w:start w:val="1"/>
      <w:numFmt w:val="upperLetter"/>
      <w:lvlText w:val="%1."/>
      <w:lvlJc w:val="left"/>
      <w:pPr>
        <w:ind w:left="2430" w:hanging="360"/>
      </w:p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4">
    <w:nsid w:val="46252B17"/>
    <w:multiLevelType w:val="multilevel"/>
    <w:tmpl w:val="AEE62084"/>
    <w:lvl w:ilvl="0">
      <w:start w:val="9"/>
      <w:numFmt w:val="upperRoman"/>
      <w:lvlText w:val="%1."/>
      <w:lvlJc w:val="left"/>
      <w:pPr>
        <w:ind w:left="1080" w:hanging="720"/>
      </w:pPr>
      <w:rPr>
        <w:color w:val="000000"/>
      </w:rPr>
    </w:lvl>
    <w:lvl w:ilvl="1">
      <w:start w:val="1"/>
      <w:numFmt w:val="upperLetter"/>
      <w:lvlText w:val="%2."/>
      <w:lvlJc w:val="left"/>
      <w:pPr>
        <w:ind w:left="1440" w:hanging="360"/>
      </w:p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B566CA"/>
    <w:multiLevelType w:val="multilevel"/>
    <w:tmpl w:val="1B34EE44"/>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8D153C"/>
    <w:multiLevelType w:val="multilevel"/>
    <w:tmpl w:val="9216CDD2"/>
    <w:lvl w:ilvl="0">
      <w:start w:val="1"/>
      <w:numFmt w:val="decimal"/>
      <w:lvlText w:val="%1."/>
      <w:lvlJc w:val="right"/>
      <w:pPr>
        <w:ind w:left="2160" w:hanging="18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3A679A"/>
    <w:multiLevelType w:val="multilevel"/>
    <w:tmpl w:val="7902BA00"/>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7ED45B61"/>
    <w:multiLevelType w:val="multilevel"/>
    <w:tmpl w:val="D884EC3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1"/>
  </w:num>
  <w:num w:numId="2">
    <w:abstractNumId w:val="6"/>
  </w:num>
  <w:num w:numId="3">
    <w:abstractNumId w:val="5"/>
  </w:num>
  <w:num w:numId="4">
    <w:abstractNumId w:val="2"/>
  </w:num>
  <w:num w:numId="5">
    <w:abstractNumId w:val="0"/>
  </w:num>
  <w:num w:numId="6">
    <w:abstractNumId w:val="8"/>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C7758"/>
    <w:rsid w:val="000F3C32"/>
    <w:rsid w:val="005C7758"/>
    <w:rsid w:val="005D635B"/>
    <w:rsid w:val="005D71D3"/>
    <w:rsid w:val="006E6464"/>
    <w:rsid w:val="007D2108"/>
    <w:rsid w:val="00C21EB5"/>
    <w:rsid w:val="00CB3F50"/>
    <w:rsid w:val="00F75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D3"/>
  </w:style>
  <w:style w:type="paragraph" w:styleId="Heading1">
    <w:name w:val="heading 1"/>
    <w:basedOn w:val="normal0"/>
    <w:next w:val="normal0"/>
    <w:rsid w:val="005C7758"/>
    <w:pPr>
      <w:keepNext/>
      <w:pBdr>
        <w:top w:val="nil"/>
        <w:left w:val="nil"/>
        <w:bottom w:val="nil"/>
        <w:right w:val="nil"/>
        <w:between w:val="nil"/>
      </w:pBdr>
      <w:jc w:val="center"/>
      <w:outlineLvl w:val="0"/>
    </w:pPr>
    <w:rPr>
      <w:b/>
      <w:color w:val="000000"/>
      <w:u w:val="single"/>
    </w:rPr>
  </w:style>
  <w:style w:type="paragraph" w:styleId="Heading2">
    <w:name w:val="heading 2"/>
    <w:basedOn w:val="normal0"/>
    <w:next w:val="normal0"/>
    <w:rsid w:val="005C775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5C775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5C775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5C775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5C775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7758"/>
  </w:style>
  <w:style w:type="paragraph" w:styleId="Title">
    <w:name w:val="Title"/>
    <w:basedOn w:val="normal0"/>
    <w:next w:val="normal0"/>
    <w:rsid w:val="005C7758"/>
    <w:pPr>
      <w:pBdr>
        <w:top w:val="nil"/>
        <w:left w:val="nil"/>
        <w:bottom w:val="nil"/>
        <w:right w:val="nil"/>
        <w:between w:val="nil"/>
      </w:pBdr>
      <w:jc w:val="center"/>
    </w:pPr>
    <w:rPr>
      <w:rFonts w:ascii="Tahoma" w:eastAsia="Tahoma" w:hAnsi="Tahoma" w:cs="Tahoma"/>
      <w:b/>
      <w:color w:val="000000"/>
    </w:rPr>
  </w:style>
  <w:style w:type="paragraph" w:styleId="Subtitle">
    <w:name w:val="Subtitle"/>
    <w:basedOn w:val="normal0"/>
    <w:next w:val="normal0"/>
    <w:rsid w:val="005C77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B3F5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3501869475?pwd=UkFmdnJvMGNsdXNvVWtjK3BZR1pU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jvanbibb</cp:lastModifiedBy>
  <cp:revision>2</cp:revision>
  <dcterms:created xsi:type="dcterms:W3CDTF">2020-06-01T15:16:00Z</dcterms:created>
  <dcterms:modified xsi:type="dcterms:W3CDTF">2020-06-01T15:16:00Z</dcterms:modified>
</cp:coreProperties>
</file>